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E2" w:rsidRPr="0006636B" w:rsidRDefault="00113DF2" w:rsidP="00113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6B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113DF2" w:rsidRPr="0006636B" w:rsidRDefault="00113DF2" w:rsidP="00113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6B">
        <w:rPr>
          <w:rFonts w:ascii="Times New Roman" w:hAnsi="Times New Roman" w:cs="Times New Roman"/>
          <w:b/>
          <w:sz w:val="24"/>
          <w:szCs w:val="24"/>
        </w:rPr>
        <w:t>«ЦЕНТР ВОЕННО-ПАТРИОТИЧЕСКОГО ВОСПИТАНИЯ И ПОДГОТОВКИ ГРАЖДАН (МОЛОДЕЖИ) К ВОЕННОЙ СЛУЖБЕ Г. МОСКВЫ» ОБЩЕРОССИЙСКОЙ ОБЩЕСТВЕННО-ГОСУДАРСТВЕННОЙ ОРГАНИЗАЦИИ «ДОБРОВОЛЬНОЕ ОБЩЕСТВО СОДЕЙСТВИЯ АРМИИ, АВИАЦИИ И ФЛОТУ РОССИИ»</w:t>
      </w:r>
    </w:p>
    <w:p w:rsidR="00113DF2" w:rsidRPr="0006636B" w:rsidRDefault="00113DF2" w:rsidP="00113D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13DF2" w:rsidRPr="0006636B" w:rsidRDefault="00113DF2" w:rsidP="00113D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636B">
        <w:rPr>
          <w:rFonts w:ascii="Times New Roman" w:hAnsi="Times New Roman" w:cs="Times New Roman"/>
          <w:b/>
        </w:rPr>
        <w:t>ПОУ «ЦЕНТР ВПВ Г. МОСКВЫ ДОСААФ РОССИИ»</w:t>
      </w:r>
    </w:p>
    <w:p w:rsidR="00113DF2" w:rsidRPr="0006636B" w:rsidRDefault="00113DF2" w:rsidP="00113DF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F75DC2" w:rsidRPr="0006636B" w:rsidRDefault="004D48A8" w:rsidP="00113DF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D4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72390</wp:posOffset>
            </wp:positionV>
            <wp:extent cx="1476375" cy="1495425"/>
            <wp:effectExtent l="0" t="0" r="0" b="0"/>
            <wp:wrapNone/>
            <wp:docPr id="2" name="Рисунок 2" descr="C:\Users\Владимир\Pictures\документы Центра\печать в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документы Центра\печать вп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4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262890</wp:posOffset>
            </wp:positionV>
            <wp:extent cx="1343025" cy="857250"/>
            <wp:effectExtent l="0" t="0" r="0" b="0"/>
            <wp:wrapNone/>
            <wp:docPr id="1" name="Рисунок 1" descr="C:\Users\Владимир\Pictures\документы Центра\копия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документы Центра\копия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DF2" w:rsidRPr="0006636B">
        <w:rPr>
          <w:rFonts w:ascii="Times New Roman" w:hAnsi="Times New Roman" w:cs="Times New Roman"/>
          <w:b/>
        </w:rPr>
        <w:t>121170 г. Москва, ул. Поклонная, д. 11, стр.1                                             тел/факс 8-499-148-28-17</w:t>
      </w:r>
    </w:p>
    <w:p w:rsidR="00F75DC2" w:rsidRPr="0006636B" w:rsidRDefault="00F75DC2" w:rsidP="00F75DC2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15B79" w:rsidRPr="0006636B" w:rsidRDefault="00D15B79" w:rsidP="00D15B7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</w:rPr>
        <w:t>УТВЕРЖДЕНО</w:t>
      </w:r>
    </w:p>
    <w:p w:rsidR="00D15B79" w:rsidRPr="0006636B" w:rsidRDefault="00D15B79" w:rsidP="00D15B7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</w:rPr>
        <w:t>приказом директора Центра</w:t>
      </w:r>
    </w:p>
    <w:p w:rsidR="00D15B79" w:rsidRPr="0006636B" w:rsidRDefault="00D15B79" w:rsidP="00D15B7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</w:rPr>
        <w:t>от «</w:t>
      </w:r>
      <w:r w:rsidR="008E0CE9">
        <w:rPr>
          <w:rFonts w:ascii="Times New Roman" w:hAnsi="Times New Roman" w:cs="Times New Roman"/>
          <w:sz w:val="24"/>
          <w:szCs w:val="24"/>
        </w:rPr>
        <w:t>22</w:t>
      </w:r>
      <w:r w:rsidRPr="0006636B">
        <w:rPr>
          <w:rFonts w:ascii="Times New Roman" w:hAnsi="Times New Roman" w:cs="Times New Roman"/>
          <w:sz w:val="24"/>
          <w:szCs w:val="24"/>
        </w:rPr>
        <w:t>» октября 2021 г.</w:t>
      </w:r>
      <w:r w:rsidR="00FA16F7" w:rsidRPr="0006636B">
        <w:rPr>
          <w:rFonts w:ascii="Times New Roman" w:hAnsi="Times New Roman" w:cs="Times New Roman"/>
          <w:sz w:val="24"/>
          <w:szCs w:val="24"/>
        </w:rPr>
        <w:t xml:space="preserve"> № </w:t>
      </w:r>
      <w:r w:rsidR="008E0CE9">
        <w:rPr>
          <w:rFonts w:ascii="Times New Roman" w:hAnsi="Times New Roman" w:cs="Times New Roman"/>
          <w:sz w:val="24"/>
          <w:szCs w:val="24"/>
        </w:rPr>
        <w:t>176</w:t>
      </w:r>
    </w:p>
    <w:p w:rsidR="00D15B79" w:rsidRPr="0006636B" w:rsidRDefault="00D15B79" w:rsidP="00F75DC2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15B79" w:rsidRPr="0006636B" w:rsidRDefault="00D15B79" w:rsidP="00D15B79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ПОЛОЖЕНИЕ</w:t>
      </w:r>
    </w:p>
    <w:p w:rsidR="0006636B" w:rsidRPr="0006636B" w:rsidRDefault="00D15B79" w:rsidP="0006636B">
      <w:pPr>
        <w:pStyle w:val="30"/>
        <w:shd w:val="clear" w:color="auto" w:fill="auto"/>
        <w:spacing w:line="240" w:lineRule="auto"/>
        <w:ind w:right="160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 ОФИЦИАЛЬНОМ САЙТЕ </w:t>
      </w:r>
      <w:bookmarkStart w:id="0" w:name="_GoBack"/>
      <w:bookmarkEnd w:id="0"/>
    </w:p>
    <w:p w:rsidR="00D15B79" w:rsidRPr="0006636B" w:rsidRDefault="0006636B" w:rsidP="0006636B">
      <w:pPr>
        <w:pStyle w:val="30"/>
        <w:shd w:val="clear" w:color="auto" w:fill="auto"/>
        <w:spacing w:line="240" w:lineRule="auto"/>
        <w:ind w:right="1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ПОУ «Центр ВПВ г. Москвы ДОСААФ России»</w:t>
      </w:r>
    </w:p>
    <w:p w:rsidR="00D15B79" w:rsidRPr="0006636B" w:rsidRDefault="00D15B79" w:rsidP="00D15B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79" w:rsidRPr="0006636B" w:rsidRDefault="00D15B79" w:rsidP="0006636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firstLine="6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Общие положения</w:t>
      </w:r>
      <w:bookmarkEnd w:id="1"/>
    </w:p>
    <w:p w:rsidR="00D15B79" w:rsidRPr="0006636B" w:rsidRDefault="00D15B79" w:rsidP="0006636B">
      <w:pPr>
        <w:pStyle w:val="30"/>
        <w:numPr>
          <w:ilvl w:val="1"/>
          <w:numId w:val="1"/>
        </w:numPr>
        <w:shd w:val="clear" w:color="auto" w:fill="auto"/>
        <w:spacing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Положение об официальном сайте</w:t>
      </w:r>
      <w:r w:rsidR="0006636B" w:rsidRPr="0006636B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ПОУ «Центр ВПВ г. Москвы ДОСААФ России»</w:t>
      </w:r>
      <w:r w:rsidRPr="0006636B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(далее</w:t>
      </w:r>
      <w:r w:rsidR="0006636B" w:rsidRPr="0006636B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П</w:t>
      </w:r>
      <w:r w:rsidRPr="0006636B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оложение) разработано в соответствии с документами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D15B79" w:rsidRPr="0006636B" w:rsidRDefault="00D15B79" w:rsidP="0006636B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Статья 29 Федерального закона “Об образовании в Российской Федерации” от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</w:r>
      <w:r w:rsidRPr="0006636B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29.12.2012 </w:t>
      </w:r>
      <w:r w:rsid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Pr="0006636B">
        <w:rPr>
          <w:rStyle w:val="21"/>
          <w:rFonts w:ascii="Times New Roman" w:hAnsi="Times New Roman" w:cs="Times New Roman"/>
          <w:color w:val="auto"/>
          <w:sz w:val="24"/>
          <w:szCs w:val="24"/>
        </w:rPr>
        <w:t>№</w:t>
      </w:r>
      <w:r w:rsid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636B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273-Ф3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(ред. от 31.07.2020</w:t>
      </w:r>
      <w:r w:rsid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г.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 w:rsidR="0006636B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15B79" w:rsidRPr="0013311F" w:rsidRDefault="00D15B79" w:rsidP="0013311F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Правительства Российской Федерации от </w:t>
      </w:r>
      <w:r w:rsidRP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>10 июля 2013 г. №</w:t>
      </w:r>
      <w:r w:rsidR="0013311F" w:rsidRP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>582</w:t>
      </w:r>
      <w:r w:rsid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(ред. от 11.07.2020) г. Москва "Об утверждении П</w:t>
      </w:r>
      <w:r w:rsidR="0006636B"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равил размещения на</w:t>
      </w:r>
      <w:r w:rsidR="00BC622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06636B" w:rsidRP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официальном 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сайте</w:t>
      </w:r>
      <w:r w:rsidR="0006636B" w:rsidRP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образовательной организации 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r w:rsidR="0006636B" w:rsidRP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информационно-</w:t>
      </w:r>
      <w:r w:rsidR="0006636B"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т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елекоммуникационной сети "Интернет" и обновления информации об</w:t>
      </w:r>
      <w:r w:rsidR="00BC622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образовательной организации"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(далее-Правила)</w:t>
      </w:r>
      <w:r w:rsidR="0006636B"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15B79" w:rsidRPr="0013311F" w:rsidRDefault="00D15B79" w:rsidP="0013311F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Приказ Федеральной службы по надзору в сфере образования и науки от </w:t>
      </w:r>
      <w:r w:rsidRP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>14.08.2020</w:t>
      </w:r>
      <w:r w:rsidR="0006636B" w:rsidRP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="0013311F" w:rsidRP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№</w:t>
      </w:r>
      <w:r w:rsidR="0013311F" w:rsidRP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831 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"Об утверждении Требований к структуре официального сайта</w:t>
      </w:r>
      <w:r w:rsid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образовательной организации в информационно-телекоммуникационной сети</w:t>
      </w:r>
      <w:r w:rsid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"Интернет" и формату представления информации"</w:t>
      </w:r>
      <w:r w:rsidR="0013311F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15B79" w:rsidRPr="0013311F" w:rsidRDefault="00D15B79" w:rsidP="0013311F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Комментарии Федеральной службы по надзору в сфере образования и науки к</w:t>
      </w:r>
      <w:r w:rsidR="0013311F" w:rsidRP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приказу от </w:t>
      </w:r>
      <w:r w:rsidRPr="00BC6222">
        <w:rPr>
          <w:rFonts w:ascii="Times New Roman" w:hAnsi="Times New Roman" w:cs="Times New Roman"/>
          <w:b/>
          <w:sz w:val="24"/>
          <w:szCs w:val="24"/>
          <w:lang w:eastAsia="ru-RU" w:bidi="ru-RU"/>
        </w:rPr>
        <w:t>14.08.2020</w:t>
      </w:r>
      <w:r w:rsidR="0013311F" w:rsidRPr="00BC622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г.</w:t>
      </w:r>
      <w:r w:rsidRPr="00BC622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№ 831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"Об утверждении Требований к структуре</w:t>
      </w:r>
      <w:r w:rsid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официального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ab/>
        <w:t>сайта</w:t>
      </w:r>
      <w:r w:rsid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C6222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бразовательной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ab/>
        <w:t>организации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ab/>
        <w:t>в</w:t>
      </w:r>
      <w:r w:rsidR="0013311F" w:rsidRP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информационно-телекоммуникационной сети </w:t>
      </w:r>
      <w:r w:rsidR="0013311F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Pr="0013311F">
        <w:rPr>
          <w:rFonts w:ascii="Times New Roman" w:hAnsi="Times New Roman" w:cs="Times New Roman"/>
          <w:sz w:val="24"/>
          <w:szCs w:val="24"/>
          <w:lang w:eastAsia="ru-RU" w:bidi="ru-RU"/>
        </w:rPr>
        <w:t>Интернет" и формату представления информации"</w:t>
      </w:r>
      <w:r w:rsidR="0013311F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15B79" w:rsidRPr="0006636B" w:rsidRDefault="00D15B79" w:rsidP="00990464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Приказ Федеральной службы по надзору в сфере образования и науки от </w:t>
      </w:r>
      <w:r w:rsidR="0013311F" w:rsidRPr="00BC6222">
        <w:rPr>
          <w:rFonts w:ascii="Times New Roman" w:hAnsi="Times New Roman" w:cs="Times New Roman"/>
          <w:b/>
          <w:sz w:val="24"/>
          <w:szCs w:val="24"/>
          <w:lang w:eastAsia="ru-RU" w:bidi="ru-RU"/>
        </w:rPr>
        <w:t>29</w:t>
      </w:r>
      <w:r w:rsidRPr="0006636B">
        <w:rPr>
          <w:rStyle w:val="21"/>
          <w:rFonts w:ascii="Times New Roman" w:hAnsi="Times New Roman" w:cs="Times New Roman"/>
          <w:color w:val="auto"/>
          <w:sz w:val="24"/>
          <w:szCs w:val="24"/>
        </w:rPr>
        <w:t>.0</w:t>
      </w:r>
      <w:r w:rsid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>3</w:t>
      </w:r>
      <w:r w:rsidRPr="0006636B">
        <w:rPr>
          <w:rStyle w:val="21"/>
          <w:rFonts w:ascii="Times New Roman" w:hAnsi="Times New Roman" w:cs="Times New Roman"/>
          <w:color w:val="auto"/>
          <w:sz w:val="24"/>
          <w:szCs w:val="24"/>
        </w:rPr>
        <w:t>.20</w:t>
      </w:r>
      <w:r w:rsid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>21 г.</w:t>
      </w:r>
      <w:r w:rsidRPr="0006636B">
        <w:rPr>
          <w:rStyle w:val="21"/>
          <w:rFonts w:ascii="Times New Roman" w:hAnsi="Times New Roman" w:cs="Times New Roman"/>
          <w:color w:val="auto"/>
          <w:sz w:val="24"/>
          <w:szCs w:val="24"/>
        </w:rPr>
        <w:br/>
        <w:t>№</w:t>
      </w:r>
      <w:r w:rsidR="0013311F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365</w:t>
      </w:r>
      <w:r w:rsidRPr="0006636B">
        <w:rPr>
          <w:rStyle w:val="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"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 внесении изменений в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показател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мониторинга системы образования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>, установленные приказом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Федеральной службой по надзору в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сфере образования и науки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10.06.2019 г. № 796»</w:t>
      </w:r>
    </w:p>
    <w:p w:rsidR="00D15B79" w:rsidRPr="0006636B" w:rsidRDefault="00D15B79" w:rsidP="0006636B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Письмо от 22 июля 2013 г. №09-889 о размещении на официальном сайте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образовательной организации информации</w:t>
      </w:r>
    </w:p>
    <w:p w:rsidR="00D15B79" w:rsidRPr="0006636B" w:rsidRDefault="00D15B79" w:rsidP="00990464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Положение определяет статус, основные понятия, принципы организации и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ведения официального сайта</w:t>
      </w:r>
      <w:r w:rsidR="00990464" w:rsidRPr="00990464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990464" w:rsidRPr="00990464">
        <w:rPr>
          <w:rFonts w:ascii="Times New Roman" w:hAnsi="Times New Roman" w:cs="Times New Roman"/>
          <w:sz w:val="24"/>
          <w:szCs w:val="24"/>
          <w:lang w:eastAsia="ru-RU" w:bidi="ru-RU"/>
        </w:rPr>
        <w:t>ПОУ «Центр ВПВ г. Москвы ДОСААФ России»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(далее - 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>Центр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).</w:t>
      </w:r>
    </w:p>
    <w:p w:rsidR="00D15B79" w:rsidRPr="0006636B" w:rsidRDefault="00D15B79" w:rsidP="00990464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Функционирование официального сайта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регламентируется действующим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законодательством РФ, Положением, приказом 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>директора</w:t>
      </w:r>
      <w:r w:rsidR="00990464" w:rsidRP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15B79" w:rsidRPr="0006636B" w:rsidRDefault="00D15B79" w:rsidP="00990464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1.4.Официальный сайт 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990464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является электронным общедоступным информационным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ресурсом, размещенным в сети "Интернет".</w:t>
      </w:r>
    </w:p>
    <w:p w:rsidR="00D15B79" w:rsidRPr="0006636B" w:rsidRDefault="00D15B79" w:rsidP="00B3795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Целями создания официального сайта 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являются:</w:t>
      </w:r>
    </w:p>
    <w:p w:rsidR="00D15B79" w:rsidRPr="0006636B" w:rsidRDefault="00990464" w:rsidP="0006636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обеспечение открытости деятельности</w:t>
      </w:r>
      <w:r w:rsidRP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15B79" w:rsidRPr="0006636B" w:rsidRDefault="00990464" w:rsidP="0006636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реализация прав граждан на доступ к открытой информации при</w:t>
      </w:r>
      <w:r w:rsidR="00BC622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соблюдении норм профессиональной этики педагогической деятельности и</w:t>
      </w:r>
      <w:r w:rsidR="00BC622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норм информационной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безопасности;</w:t>
      </w:r>
    </w:p>
    <w:p w:rsidR="00D15B79" w:rsidRPr="0006636B" w:rsidRDefault="00990464" w:rsidP="0006636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реализация принципов единства культурного и образовательного</w:t>
      </w:r>
      <w:r w:rsidR="00BC622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пространства, демократического государственно-общественного управления</w:t>
      </w:r>
      <w:r w:rsidRP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15B79" w:rsidRPr="0006636B" w:rsidRDefault="00990464" w:rsidP="0006636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информирование общественности о развитии и результатах уставной</w:t>
      </w:r>
      <w:r w:rsidR="00BC622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деятельности</w:t>
      </w:r>
      <w:r w:rsidRP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, поступлении и расходовании материальных и финансовых</w:t>
      </w:r>
      <w:r w:rsidR="00BC622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средств;</w:t>
      </w:r>
    </w:p>
    <w:p w:rsidR="00D15B79" w:rsidRPr="0006636B" w:rsidRDefault="00990464" w:rsidP="0006636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защита прав и интересов участников образовательного процесса.</w:t>
      </w:r>
    </w:p>
    <w:p w:rsidR="00D15B79" w:rsidRPr="0006636B" w:rsidRDefault="00D15B79" w:rsidP="00B3795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Положение регулирует информационную структуру официального сайта 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C6222"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ети "Интернет", порядок размещения и обновления информации, а также порядок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обеспечения его функционирования.</w:t>
      </w:r>
    </w:p>
    <w:p w:rsidR="00D15B79" w:rsidRPr="0006636B" w:rsidRDefault="00D15B79" w:rsidP="00B3795A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Положение принимается на Педагогическом совете и утверждается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директором</w:t>
      </w:r>
      <w:r w:rsidR="00990464" w:rsidRP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C6222">
        <w:rPr>
          <w:rFonts w:ascii="Times New Roman" w:hAnsi="Times New Roman" w:cs="Times New Roman"/>
          <w:sz w:val="24"/>
          <w:szCs w:val="24"/>
          <w:lang w:eastAsia="ru-RU" w:bidi="ru-RU"/>
        </w:rPr>
        <w:t>Ц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>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15B79" w:rsidRPr="0006636B" w:rsidRDefault="00D15B79" w:rsidP="0006636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54"/>
        </w:tabs>
        <w:spacing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Информационная структура официального сайта </w:t>
      </w:r>
      <w:bookmarkEnd w:id="2"/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</w:p>
    <w:p w:rsidR="00D15B79" w:rsidRPr="0006636B" w:rsidRDefault="00D15B79" w:rsidP="00B3795A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Информационный ресурс официального сайта 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990464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формируется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из общественно-значимой информации в соответствии с уставной деятельностью 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990464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для</w:t>
      </w:r>
      <w:r w:rsidR="0099046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всех участников образовательного процесса, деловых партнеров, заинтересованных лиц.</w:t>
      </w:r>
    </w:p>
    <w:p w:rsidR="00D15B79" w:rsidRPr="000C56BD" w:rsidRDefault="00D15B79" w:rsidP="00B3795A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Информационный ресурс официального сайта </w:t>
      </w:r>
      <w:r w:rsidR="00990464" w:rsidRP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Центра </w:t>
      </w:r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t>является открытым</w:t>
      </w:r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и общедоступным. Информация официального сайта </w:t>
      </w:r>
      <w:r w:rsidR="000C56BD" w:rsidRP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Центра </w:t>
      </w:r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t>излагается общеупотребительными словами (понятными широкой аудитории) на русском языке</w:t>
      </w:r>
      <w:r w:rsidR="000C56BD" w:rsidRPr="000C56BD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Официальный сайт 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является структурным компонентом единого</w:t>
      </w:r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br/>
        <w:t>информационного образовательного пространства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г. Москвы</w:t>
      </w:r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t>, связанным</w:t>
      </w:r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br/>
        <w:t>гиперссылками с другими информационными ресурсами образовательного пространства</w:t>
      </w:r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br/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Московского </w:t>
      </w:r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региона. Ссылка на официальный сайт </w:t>
      </w:r>
      <w:proofErr w:type="spellStart"/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России обязательна.</w:t>
      </w:r>
    </w:p>
    <w:p w:rsidR="00D15B79" w:rsidRPr="0006636B" w:rsidRDefault="00D15B79" w:rsidP="00B3795A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Информация, размещаемая на официальном сайте</w:t>
      </w:r>
      <w:r w:rsidR="000C56BD" w:rsidRP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, не должна:</w:t>
      </w:r>
    </w:p>
    <w:p w:rsidR="00D15B79" w:rsidRPr="0006636B" w:rsidRDefault="00D15B79" w:rsidP="00B3795A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нарушать права субъектов персональных данных;</w:t>
      </w:r>
    </w:p>
    <w:p w:rsidR="00D15B79" w:rsidRPr="0006636B" w:rsidRDefault="00D15B79" w:rsidP="00B3795A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нарушать авторское право;</w:t>
      </w:r>
    </w:p>
    <w:p w:rsidR="00D15B79" w:rsidRPr="0006636B" w:rsidRDefault="00D15B79" w:rsidP="00B3795A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содержать ненормативную лексику;</w:t>
      </w:r>
    </w:p>
    <w:p w:rsidR="00D15B79" w:rsidRPr="0006636B" w:rsidRDefault="00D15B79" w:rsidP="00B3795A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унижать честь, достоинство и деловую репутацию физических и юридических лиц;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содержать государственную, коммерческую или иную специально охраняемую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тайну;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содержать информационные материалы, содержащие призывы к насилию и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насильственному изменению основ конституционного строя, разжигающие социальную,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расовую, межнациональную и религиозную рознь, пропаганду наркомании,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экстремистских религиозных и политических идей;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содержать материалы, запрещенные к опубликованию законодательством РФ;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противоречить профессиональной этике в педагогической деятельности.</w:t>
      </w:r>
    </w:p>
    <w:p w:rsidR="00D15B79" w:rsidRPr="0006636B" w:rsidRDefault="00D15B79" w:rsidP="00065DF9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Размещение информации рекламно-коммерческого характера допускается только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по согласованию с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директором 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 Условия размещения такой информации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регламентируются Федеральным законом от 13.03.2006 № 38-ФЗ "О рекламе" и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специальными договорами.</w:t>
      </w:r>
    </w:p>
    <w:p w:rsidR="00D15B79" w:rsidRPr="0006636B" w:rsidRDefault="00D15B79" w:rsidP="00065DF9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Информационная структура официального сайта 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определяется в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соответствии с задачами реализации государственной политики в сфере образования.</w:t>
      </w:r>
    </w:p>
    <w:p w:rsidR="00D15B79" w:rsidRPr="0006636B" w:rsidRDefault="00D15B79" w:rsidP="00065DF9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Информационная структура официального сайта 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формируется из двух видов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информационных материалов: обязательных к размещению на сайте 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(инвариантный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блок) и рекомендуемых к размещению (вариативный блок).</w:t>
      </w:r>
    </w:p>
    <w:p w:rsidR="00D15B79" w:rsidRPr="0006636B" w:rsidRDefault="00D15B79" w:rsidP="00065DF9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</w:t>
      </w:r>
      <w:proofErr w:type="spellStart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пп</w:t>
      </w:r>
      <w:proofErr w:type="spellEnd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 3, 4 Правил образовательная организация размещает на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официальном сайте:</w:t>
      </w:r>
    </w:p>
    <w:p w:rsidR="00D15B79" w:rsidRPr="0006636B" w:rsidRDefault="00D15B79" w:rsidP="00065DF9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информацию:</w:t>
      </w:r>
    </w:p>
    <w:p w:rsidR="00D15B79" w:rsidRPr="0006636B" w:rsidRDefault="00D15B79" w:rsidP="005653CF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дате создания</w:t>
      </w:r>
      <w:r w:rsidR="000C56BD" w:rsidRP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, об учредителе, учредителях</w:t>
      </w:r>
      <w:r w:rsidR="000C56BD" w:rsidRP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о месте нахождения 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0C56BD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и е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го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филиалов (при наличии), режиме, графике работы, контактных телефонах и об адресах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электронной почты;</w:t>
      </w:r>
    </w:p>
    <w:p w:rsidR="00D15B79" w:rsidRPr="0006636B" w:rsidRDefault="00D15B79" w:rsidP="005653CF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 структуре и об органах управления 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, в т. ч.: наименование структурных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подразделений (органов управления); фамилии, имена, отчества и должности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руководителей структурных подразделений; места нахождения структурных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подразделений; адреса официальных сайтов в сети "Интернет" структурных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подразделений (при наличии); адреса электронной почты структурных подразделений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(при наличии); сведения о наличии положений о структурных подразделениях (об органах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управления) с приложением копий указанных положений (при их наличии);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об уровне образования;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формах обучения;</w:t>
      </w:r>
    </w:p>
    <w:p w:rsidR="00D15B79" w:rsidRPr="0006636B" w:rsidRDefault="00D15B79" w:rsidP="00065DF9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-о нормативном сроке обучения;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сроке действия государственной аккредитации образовательной программы (при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наличии государственной аккредитации);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об описании образовательной программы с приложением ее копии;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об учебном плане с приложением его копии;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об аннотации к рабочим программам дисциплин (по каждой дисциплине в составе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образовательной программы) с приложением их копий (при наличии);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календарном учебном графике с приложением его копии;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 методических и об иных документах, разработанных 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>Центром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для обеспечения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образовательного процесса;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реализуемых образовательных программах с указанием учебных предметов,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предусмотренных соответствующей образовательной программой;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численности обучающихся по реализуемым образовательным программам за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счет бюджетных ассигнований федерального бюджета, бюджетов субъектов РФ, местных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бюджетов и по договорам об образовании за счет средств физических и (или)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юридических лиц;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языках, на которых осуществляется образование (обучение);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федеральных государственных образовательных стандартах и об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образовательных стандартах с приложением их копий (при наличии);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руководителе образовательной организации, его заместителях, руководителях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филиалов образовательной организации (при их наличии), в т. ч.: фамилия, имя, отчество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(при наличии) руководителя, его заместителей; должность руководителя, его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заместителей; контактные телефоны; адрес электронной почты;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персональном составе педагогических работников с указанием уровня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образования, квалификации и опыта работы, в т. ч.: фамилия, имя, отчество (при наличии)</w:t>
      </w:r>
      <w:r w:rsidR="000C56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работника; занимаемая должность (должности); преподаваемые дисциплины; ученая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степень (при наличии); ученое звание (при наличии); наименование направления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подготовки и (или) специальности; данные о повышении квалификации и (или)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профессиональной переподготовке (при наличии); общий стаж работы; стаж работы по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специальности;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материально-техническом обеспечении образовательной деятельности, в т. ч.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сведения о наличии оборудованных учебных кабинетов, объектов для проведения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практических занятий, библиотек, объектов спорта, средств обучения и воспитания, об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условиях питания и охраны здоровья обучающихся, о доступе к информационным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системам и информационно-телекоммуникационным сетям, об электронных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образовательных ресурсах, к которым обеспечивается доступ обучающихся;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количестве вакантных мест для приема (перевода) по каждой образовательной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программе (на места, финансируемые за счет бюджетных ассигнований федерального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бюджета, бюджетов субъектов РФ, местных бюджетов, по договорам об образовании за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счет средств физических и (или) юридических лиц);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наличии и условиях предоставления обучающимся мер социальной поддержки;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об объеме образовательной деятельности, финансовое обеспечение которой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осуществляется за счет бюджетных ассигнований федерального бюджета, бюджетов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субъектов РФ, местных бюджетов, по договорам об образовании за счет средств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физических и (или) юридических лиц;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 поступлении финансовых и материальных средств и об их расходовании по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итогам финансового года.</w:t>
      </w:r>
    </w:p>
    <w:p w:rsidR="00D15B79" w:rsidRPr="0006636B" w:rsidRDefault="00D15B79" w:rsidP="00065DF9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копии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устава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15B79" w:rsidRPr="0006636B" w:rsidRDefault="00D15B79" w:rsidP="00065DF9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-лицензии на осуществление образовательной деятельности (с приложениями);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свидетельства о государственной аккредитации (с приложениями) (кроме ДОО);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плана финансово-хозяйственной деятельности</w:t>
      </w:r>
      <w:r w:rsidR="00BA49DF" w:rsidRP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, утвержденного в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установленном законодательством РФ порядке, или бюджетной сметы ОО;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локальных нормативных актов, предусмотренных ч. 2 ст. 30 Федерального закона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"Об образовании в Российской Федерации", правил внутреннего распорядка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обучающихся, правил внутреннего трудового распорядка и коллективного договора;</w:t>
      </w:r>
    </w:p>
    <w:p w:rsidR="00D15B79" w:rsidRPr="0006636B" w:rsidRDefault="00D15B79" w:rsidP="00065DF9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отчет о результатах </w:t>
      </w:r>
      <w:proofErr w:type="spellStart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самообследования</w:t>
      </w:r>
      <w:proofErr w:type="spellEnd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15B79" w:rsidRPr="0006636B" w:rsidRDefault="00D15B79" w:rsidP="00065DF9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документ о порядке оказания платных образовательных услуг, в т. ч. образец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договора об оказании платных образовательных услуг, документ об утверждении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стоимости обучения по каждой образовательной программе;</w:t>
      </w:r>
    </w:p>
    <w:p w:rsidR="00D15B79" w:rsidRPr="0006636B" w:rsidRDefault="00D15B79" w:rsidP="00065DF9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предписания органов, осуществляющих государственный контроль (надзор) в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сфере образования, отчеты об исполнении таких предписаний;</w:t>
      </w:r>
    </w:p>
    <w:p w:rsidR="00D15B79" w:rsidRPr="0006636B" w:rsidRDefault="00D15B79" w:rsidP="00065DF9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иную информацию, которая размещается, опубликовывается по решению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образовательной организации и (или) размещение, опубликование которой являются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обязательными в соответствии с законодательством РФ.</w:t>
      </w:r>
    </w:p>
    <w:p w:rsidR="00D15B79" w:rsidRPr="0006636B" w:rsidRDefault="00D15B79" w:rsidP="00065DF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Информационные материалы вариативного блока могут быть расширены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Центром</w:t>
      </w:r>
      <w:r w:rsidR="00BA49DF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должны отвечать требованиям </w:t>
      </w:r>
      <w:proofErr w:type="spellStart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пп</w:t>
      </w:r>
      <w:proofErr w:type="spellEnd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 2.1-2.5 Положения.</w:t>
      </w:r>
    </w:p>
    <w:p w:rsidR="00D15B79" w:rsidRPr="0006636B" w:rsidRDefault="00D15B79" w:rsidP="00065DF9">
      <w:pPr>
        <w:widowControl w:val="0"/>
        <w:numPr>
          <w:ilvl w:val="1"/>
          <w:numId w:val="1"/>
        </w:numPr>
        <w:spacing w:after="24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Органы управления образованием могут вносить рекомендации по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содержанию, характеристикам дизайна и сервисных услуг официального сайта</w:t>
      </w:r>
      <w:r w:rsidR="00BA49DF" w:rsidRP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15B79" w:rsidRPr="0006636B" w:rsidRDefault="00D15B79" w:rsidP="0006636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50"/>
        </w:tabs>
        <w:spacing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Порядок размещения и обновления информации на официальном сайте </w:t>
      </w:r>
      <w:bookmarkEnd w:id="3"/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</w:p>
    <w:p w:rsidR="00D15B79" w:rsidRPr="0006636B" w:rsidRDefault="00BA49DF" w:rsidP="00065DF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Центр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обеспечивает координацию работ по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информационному наполнению официального сайта.</w:t>
      </w:r>
    </w:p>
    <w:p w:rsidR="00D15B79" w:rsidRPr="0006636B" w:rsidRDefault="00BA49DF" w:rsidP="00065DF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Центр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самостоятельно или по договору с третьей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5B79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стороной обеспечивает:</w:t>
      </w:r>
    </w:p>
    <w:p w:rsidR="00D15B79" w:rsidRPr="0006636B" w:rsidRDefault="00D15B79" w:rsidP="00065DF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размещение материалов на официальном сайте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A49DF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в текстовой и (или) табличной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формах, а также в форме копий документов;</w:t>
      </w:r>
    </w:p>
    <w:p w:rsidR="00D15B79" w:rsidRPr="0006636B" w:rsidRDefault="00D15B79" w:rsidP="00065DF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доступ к размещенной информации без использования программного обеспечения,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установка которого на технические средства пользователя информации требует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заключения лицензионного или иного соглашения с правообладателем программного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обеспечения, предусматривающего взимание с пользователя информации платы;</w:t>
      </w:r>
    </w:p>
    <w:p w:rsidR="00D15B79" w:rsidRPr="0006636B" w:rsidRDefault="00D15B79" w:rsidP="00065DF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защиту информации от уничтожения, модификации и блокирования доступа к ней,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а также иных неправомерных действий в отношении нее;</w:t>
      </w:r>
    </w:p>
    <w:p w:rsidR="00D15B79" w:rsidRPr="0006636B" w:rsidRDefault="00D15B79" w:rsidP="00065DF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возможность копирования информации на резервный носитель, обеспечивающий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ее восстановление;</w:t>
      </w:r>
    </w:p>
    <w:p w:rsidR="00D15B79" w:rsidRPr="0006636B" w:rsidRDefault="00D15B79" w:rsidP="00065DF9">
      <w:pPr>
        <w:widowControl w:val="0"/>
        <w:numPr>
          <w:ilvl w:val="0"/>
          <w:numId w:val="2"/>
        </w:numPr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защиту от копирования авторских материалов;</w:t>
      </w:r>
    </w:p>
    <w:p w:rsidR="00D15B79" w:rsidRPr="0006636B" w:rsidRDefault="00D15B79" w:rsidP="00065DF9">
      <w:pPr>
        <w:widowControl w:val="0"/>
        <w:numPr>
          <w:ilvl w:val="0"/>
          <w:numId w:val="2"/>
        </w:numPr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постоянную поддержку официального сайта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A49DF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в работоспособном состоянии;</w:t>
      </w:r>
    </w:p>
    <w:p w:rsidR="00D15B79" w:rsidRPr="0006636B" w:rsidRDefault="00D15B79" w:rsidP="00065DF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взаимодействие с внешними информационно-телекоммуникационными сетями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сетью "Интернет";</w:t>
      </w:r>
    </w:p>
    <w:p w:rsidR="00D15B79" w:rsidRPr="0006636B" w:rsidRDefault="00D15B79" w:rsidP="00065DF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проведение регламентных работ на сервере;</w:t>
      </w:r>
    </w:p>
    <w:p w:rsidR="00D15B79" w:rsidRPr="0006636B" w:rsidRDefault="00D15B79" w:rsidP="00065DF9">
      <w:pPr>
        <w:widowControl w:val="0"/>
        <w:numPr>
          <w:ilvl w:val="0"/>
          <w:numId w:val="2"/>
        </w:numPr>
        <w:tabs>
          <w:tab w:val="left" w:pos="8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разграничение доступа персонала и пользователей к ресурсам официального сайта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и правам на изменение информации.</w:t>
      </w:r>
    </w:p>
    <w:p w:rsidR="00D15B79" w:rsidRPr="0006636B" w:rsidRDefault="00D15B79" w:rsidP="00065DF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Содержание официального сайта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A49DF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формируется на основе информации,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предоставляемой участниками образовательного процесса</w:t>
      </w:r>
      <w:r w:rsidR="00BA49DF" w:rsidRP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15B79" w:rsidRPr="0006636B" w:rsidRDefault="00D15B79" w:rsidP="00065DF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Подготовка и размещение информационных материалов инвариантного блока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официального сайта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A49DF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регламентируется приказом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директора</w:t>
      </w:r>
      <w:r w:rsidR="00BA49DF" w:rsidRP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15B79" w:rsidRPr="0006636B" w:rsidRDefault="00D15B79" w:rsidP="00065DF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Список лиц, обеспечивающих подготовку, обновление и размещение материалов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инвариантного блока официального сайта</w:t>
      </w:r>
      <w:r w:rsidR="00BA49DF" w:rsidRP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, обязательно предоставляемой информации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и возникающих в связи с этим зон ответственности, утверждается приказом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директора</w:t>
      </w:r>
      <w:r w:rsidR="00BA49DF" w:rsidRP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15B79" w:rsidRPr="0006636B" w:rsidRDefault="00D15B79" w:rsidP="00065DF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Официальный сайт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A49DF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размещается по адресу: </w:t>
      </w:r>
      <w:hyperlink r:id="rId7" w:history="1">
        <w:r w:rsidR="00BA49DF" w:rsidRPr="00BC622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https://dosaaf-zao.ru/</w:t>
        </w:r>
      </w:hyperlink>
      <w:r w:rsidR="00BA49DF">
        <w:rPr>
          <w:rFonts w:ascii="Times New Roman" w:hAnsi="Times New Roman" w:cs="Times New Roman"/>
          <w:sz w:val="24"/>
          <w:szCs w:val="24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 обязательным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предоставлением информации об адресе вышестоящему органу управления образованием.</w:t>
      </w:r>
    </w:p>
    <w:p w:rsidR="00D15B79" w:rsidRPr="0006636B" w:rsidRDefault="00D15B79" w:rsidP="00065DF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Адрес официального сайта</w:t>
      </w:r>
      <w:r w:rsidR="00BA49DF" w:rsidRP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адрес электронной почты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A49DF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отражаются на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официальном бланке</w:t>
      </w:r>
      <w:r w:rsidR="00BA49DF" w:rsidRP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15B79" w:rsidRPr="0006636B" w:rsidRDefault="00D15B79" w:rsidP="00065DF9">
      <w:pPr>
        <w:widowControl w:val="0"/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При изменении устава и иных документов</w:t>
      </w:r>
      <w:r w:rsidR="00BA49DF" w:rsidRP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, подлежащих размещению на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официальном сайте</w:t>
      </w:r>
      <w:r w:rsidR="00BA49DF" w:rsidRPr="00BA49D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A49DF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, обновление соответствующих разделов сайта производится не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позднее 10 рабочих дней после утверждения указанных документов.</w:t>
      </w:r>
    </w:p>
    <w:p w:rsidR="00D15B79" w:rsidRPr="0006636B" w:rsidRDefault="00D15B79" w:rsidP="00B379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27"/>
        </w:tabs>
        <w:spacing w:line="240" w:lineRule="auto"/>
        <w:ind w:left="1200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Ответственность и обязанности за обеспечение функционирования</w:t>
      </w:r>
      <w:bookmarkEnd w:id="4"/>
    </w:p>
    <w:p w:rsidR="00D15B79" w:rsidRPr="0006636B" w:rsidRDefault="00D15B79" w:rsidP="0006636B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официального сайта </w:t>
      </w:r>
      <w:bookmarkEnd w:id="5"/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</w:p>
    <w:p w:rsidR="00D15B79" w:rsidRPr="0006636B" w:rsidRDefault="00D15B79" w:rsidP="00065DF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Обязанности лиц, назначенных приказом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директора</w:t>
      </w:r>
      <w:r w:rsidR="00B3795A" w:rsidRP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D15B79" w:rsidRPr="0006636B" w:rsidRDefault="00D15B79" w:rsidP="00065DF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обеспечение взаимодействия с третьими лицами на основании договора и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обеспечение постоянного контроля за функционированием официального сайта</w:t>
      </w:r>
      <w:r w:rsidR="00B3795A" w:rsidRP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15B79" w:rsidRPr="0006636B" w:rsidRDefault="00D15B79" w:rsidP="00065DF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своевременное и достоверное предоставление информации третьему лицу для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обновления инвариантного и вариативного блоков;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предоставление информации о достижениях и новостях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3795A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не реже одного раза в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месяц.</w:t>
      </w:r>
    </w:p>
    <w:p w:rsidR="00D15B79" w:rsidRPr="0006636B" w:rsidRDefault="00D15B79" w:rsidP="00065DF9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Для поддержания работоспособности официального сайта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3795A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в сети "Интернет"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возможно заключение договора с третьим лицом (при этом на третье лицо возлагаются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обязанности, определенные п. 3.2 Положения).</w:t>
      </w:r>
    </w:p>
    <w:p w:rsidR="00D15B79" w:rsidRPr="0006636B" w:rsidRDefault="00D15B79" w:rsidP="00065DF9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При разделении обязанностей по обеспечению функционирования официального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сайта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3795A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между участниками образовательного процесса и третьим лицом обязанности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первых прописываются в приказе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директора</w:t>
      </w:r>
      <w:r w:rsidR="00B3795A" w:rsidRP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, обязанности второго - в договоре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Центра</w:t>
      </w:r>
      <w:r w:rsidR="00B3795A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 третьим лицом.</w:t>
      </w:r>
    </w:p>
    <w:p w:rsidR="00D15B79" w:rsidRPr="0006636B" w:rsidRDefault="00D15B79" w:rsidP="00065DF9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Иные (необходимые или не учтенные Положением) обязанности, могут быть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прописаны в приказе руководителя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3795A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или определены договором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3795A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 третьим лицом.</w:t>
      </w:r>
    </w:p>
    <w:p w:rsidR="00D15B79" w:rsidRPr="0006636B" w:rsidRDefault="00D15B79" w:rsidP="00065DF9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Дисциплинарная и иная предусмотренная действующим законодательством РФ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ответственность за качество, своевременность и достоверность информационных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материалов возлагается на ответственных лиц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, согласно п. 3.5 Положения.</w:t>
      </w:r>
    </w:p>
    <w:p w:rsidR="00D15B79" w:rsidRPr="0006636B" w:rsidRDefault="00D15B79" w:rsidP="00065DF9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Порядок привлечения к ответственности лиц, обеспечивающих создание и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функционирование официального сайта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3795A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по договору, устанавливается действующим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законодательством РФ.</w:t>
      </w:r>
    </w:p>
    <w:p w:rsidR="00D15B79" w:rsidRPr="0006636B" w:rsidRDefault="00D15B79" w:rsidP="00065DF9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Лица, ответственные за функционирование официального сайта</w:t>
      </w:r>
      <w:r w:rsidR="00B3795A" w:rsidRP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, несут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ответственность: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 отсутствие на официальном сайте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3795A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информации, предусмотренной п. 2.8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Положения;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 нарушение сроков обновления информации в соответствии с </w:t>
      </w:r>
      <w:proofErr w:type="spellStart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пп</w:t>
      </w:r>
      <w:proofErr w:type="spellEnd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 3.8, 4.3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Положения;</w:t>
      </w:r>
    </w:p>
    <w:p w:rsidR="00D15B79" w:rsidRPr="0006636B" w:rsidRDefault="00D15B79" w:rsidP="00065DF9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 размещение на официальном сайте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3795A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информации, противоречащей </w:t>
      </w:r>
      <w:proofErr w:type="spellStart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пп</w:t>
      </w:r>
      <w:proofErr w:type="spellEnd"/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 2.4,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065DF9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.5 Положения;</w:t>
      </w:r>
    </w:p>
    <w:p w:rsidR="00D15B79" w:rsidRPr="0006636B" w:rsidRDefault="00D15B79" w:rsidP="0006636B">
      <w:pPr>
        <w:pStyle w:val="20"/>
        <w:numPr>
          <w:ilvl w:val="0"/>
          <w:numId w:val="2"/>
        </w:numPr>
        <w:shd w:val="clear" w:color="auto" w:fill="auto"/>
        <w:tabs>
          <w:tab w:val="left" w:pos="876"/>
        </w:tabs>
        <w:spacing w:after="24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 размещение на официальном сайте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3795A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недостоверной информации.</w:t>
      </w:r>
    </w:p>
    <w:p w:rsidR="00D15B79" w:rsidRPr="0006636B" w:rsidRDefault="00D15B79" w:rsidP="0006636B">
      <w:pPr>
        <w:pStyle w:val="40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Финансовое, материально-техническое обеспечение функционирования</w:t>
      </w:r>
    </w:p>
    <w:p w:rsidR="00D15B79" w:rsidRPr="0006636B" w:rsidRDefault="00D15B79" w:rsidP="0006636B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официального сайта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</w:p>
    <w:p w:rsidR="00D15B79" w:rsidRPr="0006636B" w:rsidRDefault="00D15B79" w:rsidP="00065DF9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Оплата работы ответственных лиц по обеспечению функционирования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официального сайта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3795A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из числа участников образовательного процесса производится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>согласно Положению об оплате труда</w:t>
      </w:r>
      <w:r w:rsidR="00B3795A" w:rsidRP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D15B79" w:rsidRPr="0006636B" w:rsidRDefault="00D15B79" w:rsidP="00065DF9">
      <w:pPr>
        <w:pStyle w:val="20"/>
        <w:numPr>
          <w:ilvl w:val="0"/>
          <w:numId w:val="4"/>
        </w:numPr>
        <w:shd w:val="clear" w:color="auto" w:fill="auto"/>
        <w:spacing w:after="283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Оплата работы третьего лица по обеспечению функционирования официального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сайта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="00B3795A" w:rsidRPr="00066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производится на основании договора, заключенного в письменной форме, за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br/>
        <w:t xml:space="preserve">счет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собственных 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средств</w:t>
      </w:r>
      <w:r w:rsidR="00B3795A" w:rsidRPr="00B379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B3795A">
        <w:rPr>
          <w:rFonts w:ascii="Times New Roman" w:hAnsi="Times New Roman" w:cs="Times New Roman"/>
          <w:sz w:val="24"/>
          <w:szCs w:val="24"/>
          <w:lang w:eastAsia="ru-RU" w:bidi="ru-RU"/>
        </w:rPr>
        <w:t>Центра</w:t>
      </w:r>
      <w:r w:rsidRPr="0006636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sectPr w:rsidR="00D15B79" w:rsidRPr="0006636B" w:rsidSect="005653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2FB"/>
    <w:multiLevelType w:val="multilevel"/>
    <w:tmpl w:val="740C60E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777A6"/>
    <w:multiLevelType w:val="multilevel"/>
    <w:tmpl w:val="D0E69A4E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22261"/>
    <w:multiLevelType w:val="multilevel"/>
    <w:tmpl w:val="23EC8528"/>
    <w:lvl w:ilvl="0">
      <w:start w:val="1"/>
      <w:numFmt w:val="decimal"/>
      <w:lvlText w:val="5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FA73A3"/>
    <w:multiLevelType w:val="multilevel"/>
    <w:tmpl w:val="FA8C68F8"/>
    <w:lvl w:ilvl="0">
      <w:start w:val="5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75DC2"/>
    <w:rsid w:val="00065DF9"/>
    <w:rsid w:val="0006636B"/>
    <w:rsid w:val="000C56BD"/>
    <w:rsid w:val="00113DF2"/>
    <w:rsid w:val="0013311F"/>
    <w:rsid w:val="001D5B4F"/>
    <w:rsid w:val="0020204D"/>
    <w:rsid w:val="00297F77"/>
    <w:rsid w:val="00355463"/>
    <w:rsid w:val="00357454"/>
    <w:rsid w:val="004D48A8"/>
    <w:rsid w:val="00530A7B"/>
    <w:rsid w:val="005653CF"/>
    <w:rsid w:val="00567E24"/>
    <w:rsid w:val="005A3FE4"/>
    <w:rsid w:val="005C3A31"/>
    <w:rsid w:val="006E375D"/>
    <w:rsid w:val="007D6CF8"/>
    <w:rsid w:val="008E0CE9"/>
    <w:rsid w:val="008F40FF"/>
    <w:rsid w:val="00990464"/>
    <w:rsid w:val="009A656A"/>
    <w:rsid w:val="00A1072B"/>
    <w:rsid w:val="00AA2806"/>
    <w:rsid w:val="00B3795A"/>
    <w:rsid w:val="00BA49DF"/>
    <w:rsid w:val="00BA61ED"/>
    <w:rsid w:val="00BC6222"/>
    <w:rsid w:val="00C4323B"/>
    <w:rsid w:val="00CE18E2"/>
    <w:rsid w:val="00CF44FA"/>
    <w:rsid w:val="00D15B79"/>
    <w:rsid w:val="00DA4C00"/>
    <w:rsid w:val="00E5112D"/>
    <w:rsid w:val="00E82FF4"/>
    <w:rsid w:val="00F5123E"/>
    <w:rsid w:val="00F75DC2"/>
    <w:rsid w:val="00FA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AFE8F-3ED0-4BD1-99FA-C222B40B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7F7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15B79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5B79"/>
    <w:pPr>
      <w:widowControl w:val="0"/>
      <w:shd w:val="clear" w:color="auto" w:fill="FFFFFF"/>
      <w:spacing w:after="0" w:line="331" w:lineRule="exact"/>
    </w:pPr>
    <w:rPr>
      <w:rFonts w:ascii="Cambria" w:eastAsia="Cambria" w:hAnsi="Cambria" w:cs="Cambria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D15B79"/>
    <w:rPr>
      <w:rFonts w:ascii="Cambria" w:eastAsia="Cambria" w:hAnsi="Cambria" w:cs="Cambria"/>
      <w:shd w:val="clear" w:color="auto" w:fill="FFFFFF"/>
    </w:rPr>
  </w:style>
  <w:style w:type="character" w:customStyle="1" w:styleId="1">
    <w:name w:val="Заголовок №1_"/>
    <w:basedOn w:val="a0"/>
    <w:link w:val="10"/>
    <w:rsid w:val="00D15B79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5B79"/>
    <w:rPr>
      <w:rFonts w:ascii="Cambria" w:eastAsia="Cambria" w:hAnsi="Cambria" w:cs="Cambria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5B79"/>
    <w:pPr>
      <w:widowControl w:val="0"/>
      <w:shd w:val="clear" w:color="auto" w:fill="FFFFFF"/>
      <w:spacing w:after="60" w:line="0" w:lineRule="atLeast"/>
      <w:ind w:hanging="360"/>
    </w:pPr>
    <w:rPr>
      <w:rFonts w:ascii="Cambria" w:eastAsia="Cambria" w:hAnsi="Cambria" w:cs="Cambria"/>
    </w:rPr>
  </w:style>
  <w:style w:type="paragraph" w:customStyle="1" w:styleId="10">
    <w:name w:val="Заголовок №1"/>
    <w:basedOn w:val="a"/>
    <w:link w:val="1"/>
    <w:rsid w:val="00D15B79"/>
    <w:pPr>
      <w:widowControl w:val="0"/>
      <w:shd w:val="clear" w:color="auto" w:fill="FFFFFF"/>
      <w:spacing w:after="0" w:line="277" w:lineRule="exact"/>
      <w:jc w:val="both"/>
      <w:outlineLvl w:val="0"/>
    </w:pPr>
    <w:rPr>
      <w:rFonts w:ascii="Cambria" w:eastAsia="Cambria" w:hAnsi="Cambria" w:cs="Cambria"/>
      <w:b/>
      <w:bCs/>
    </w:rPr>
  </w:style>
  <w:style w:type="character" w:customStyle="1" w:styleId="4">
    <w:name w:val="Основной текст (4)_"/>
    <w:basedOn w:val="a0"/>
    <w:link w:val="40"/>
    <w:rsid w:val="00D15B79"/>
    <w:rPr>
      <w:rFonts w:ascii="Cambria" w:eastAsia="Cambria" w:hAnsi="Cambria" w:cs="Cambri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5B79"/>
    <w:pPr>
      <w:widowControl w:val="0"/>
      <w:shd w:val="clear" w:color="auto" w:fill="FFFFFF"/>
      <w:spacing w:before="240" w:after="0" w:line="274" w:lineRule="exact"/>
      <w:jc w:val="both"/>
    </w:pPr>
    <w:rPr>
      <w:rFonts w:ascii="Cambria" w:eastAsia="Cambria" w:hAnsi="Cambria" w:cs="Cambria"/>
      <w:b/>
      <w:bCs/>
    </w:rPr>
  </w:style>
  <w:style w:type="character" w:styleId="a7">
    <w:name w:val="Hyperlink"/>
    <w:basedOn w:val="a0"/>
    <w:uiPriority w:val="99"/>
    <w:unhideWhenUsed/>
    <w:rsid w:val="00BA4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saaf-z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2312</Words>
  <Characters>13181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Общие положения</vt:lpstr>
      <vt:lpstr>Информационная структура официального сайта Центра</vt:lpstr>
      <vt:lpstr>Порядок размещения и обновления информации на официальном сайте Центра</vt:lpstr>
      <vt:lpstr>Ответственность и обязанности за обеспечение функционирования</vt:lpstr>
      <vt:lpstr>официального сайта Центра</vt:lpstr>
    </vt:vector>
  </TitlesOfParts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cp:lastPrinted>2015-03-30T13:02:00Z</cp:lastPrinted>
  <dcterms:created xsi:type="dcterms:W3CDTF">2021-10-22T05:29:00Z</dcterms:created>
  <dcterms:modified xsi:type="dcterms:W3CDTF">2021-11-09T09:13:00Z</dcterms:modified>
</cp:coreProperties>
</file>